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  <w:t>Безопасность ребенка во время весенних каникул!</w:t>
      </w:r>
    </w:p>
    <w:p>
      <w:pPr>
        <w:pStyle w:val="Style15"/>
        <w:spacing w:lineRule="auto" w:line="240"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За окном весна, а весна – это время сезонного всплеска дорожно-транспортных происшествий. Водители, соскучившись по сухому асфальту и теплой погоде не всегда могут адекватно оценить дорожную ситуацию. Кроме того, водители, как правило, в сухую солнечную погоду ведут свои транспортные средства быстрее, чем обычно, забывая о других участниках дорожного движения. Да и солнечная погода в ряде случаев может сыграть злую шутку с ними.</w:t>
      </w:r>
    </w:p>
    <w:p>
      <w:pPr>
        <w:pStyle w:val="Style15"/>
        <w:spacing w:lineRule="auto" w:line="240"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связи с чем в преддверии весенних каникул взрослым важно напомнить своему ребенку элементарные правила безопасного поведения на улице, в частности на дороге.</w:t>
      </w:r>
    </w:p>
    <w:p>
      <w:pPr>
        <w:pStyle w:val="Style15"/>
        <w:spacing w:lineRule="auto" w:line="240"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Особое внимание следует уделить освежению в памяти Правил дорожного движения: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 </w:t>
      </w:r>
      <w:r>
        <w:rPr>
          <w:rFonts w:cs="Liberation Serif" w:ascii="Liberation Serif" w:hAnsi="Liberation Serif"/>
        </w:rPr>
        <w:t>двигаться вдоль дороги (улицы) следует только по тротуарам, пешеходным дорожкам, придерживаясь правой стороны, чтобы не создавать помех движению встречных пешеходов;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случае отсутствия тротуаров необходимо двигаться по обочинам на встречу движения транспортным средствам, приняв при этом все силы для своего обозначения;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переходить дорогу необходимо по пешеходным переходам, подземным или надземным пешеходным переходам, а при их отсутствии – на перекрестках по линии тротуаров или обочин;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случае наличия в непосредственной близости регулируемого пешеходного перехода необходимо воспользоваться им, руководствуясь сигналами пешеходного светофора. В случае отсутствия – сигналами транспортного светофора;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выходить на проезжую часть, даже при разрешенном сигнале светофора необходимо после того, как проведешь оценку расстояния до приближающего транспортного средства и лишь убедившись, что тебя пропускают;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переходя проезжую часть необходимо «сканировать» ситуацию вокруг;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пешеходы, не успевшие закончить переход, должны остановиться на островке безопасности или на линии, разделяющей транспортные потоки противоположных направлений (середине проезжей части). Продолжать переход можно лишь убедившись в безопасности дальнейшего движения и с учетом сигнала светофора;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ни в коем случае не перебегать дорогу, даже на разрешающий сигнал светофора;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случае неисправности светофора руководствоваться жестами регулировщика;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при переходе проезжей части важно посмотреть сначала налево, а потом направо;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пересекать проезжую часть нужно под прямым углом, а не наискосок;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не переходить дорогу перед близко идущим транспортным средством;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не выезжать на проезжую часть на велосипеде.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Дополнительно стоит напомнить ребенку, что не стоит выходить на проезжую часть при запрещающем сигнале светофора, в местах с ограниченной видимостью, из-за припаркованных автомобилей или местах, где водитель не сразу может его заметить.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Также необходимо акцентировать внимание на безопасных для игр местах – в пределах дворовой территории в специально отведенных площадках. Ни в коем случае не играть на проезжей части. 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Если в непосредственной близости от подъезда дома возможно движение транспортных средств, необходимо дополнительно обратить на это внимание ребенка.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Во избежание несчастных случаев весной родителям нужно усилить контроль за местами игр детей. В этот период ребятам не следует ходить на водоемы. Опасность для жизни также представляют глубокие ямы и промоины, которые не всегда огорожены и обозначены предупреждающими знаками, видны под наносами снега или снежной коркой. Также не стоит подходить близко к канализационным люкам и колодцам. 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709" w:hanging="0"/>
        <w:jc w:val="both"/>
        <w:rPr/>
      </w:pPr>
      <w:r>
        <w:rPr>
          <w:rStyle w:val="Style14"/>
          <w:rFonts w:cs="Liberation Serif" w:ascii="Liberation Serif" w:hAnsi="Liberation Serif"/>
        </w:rPr>
        <w:t xml:space="preserve">Дополнительно детям стоит напомнить, что </w:t>
      </w:r>
      <w:r>
        <w:rPr>
          <w:rStyle w:val="Style14"/>
          <w:rFonts w:cs="Liberation Serif" w:ascii="Liberation Serif" w:hAnsi="Liberation Serif"/>
          <w:b/>
        </w:rPr>
        <w:t>запрещается</w:t>
      </w:r>
      <w:r>
        <w:rPr>
          <w:rStyle w:val="Style14"/>
          <w:rFonts w:cs="Liberation Serif" w:ascii="Liberation Serif" w:hAnsi="Liberation Serif"/>
        </w:rPr>
        <w:t>: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выходить в весенний период на водоемы; 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переправляться через реку в период ледохода;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подходить близко к реке в местах затора льда, стоять на обрывистом берегу, подвергающемуся разливу и, следовательно, обвалу; 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собираться на мостиках, плотинах и запрудах; 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приближаться к ледяным заторам, отталкивать льдины от берегов, измерять глубину реки или любого водоема, ходить по льдинам и кататься на них (нередко дети используют всевозможные плавающие средства и бесхозные лодки, чтобы покататься по первой воде);</w:t>
      </w:r>
    </w:p>
    <w:p>
      <w:pPr>
        <w:pStyle w:val="Style16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left="0"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стоять под крышами домов, вблизи козырьков подъездов (возможен сход снега и льда).</w:t>
      </w:r>
    </w:p>
    <w:p>
      <w:pPr>
        <w:pStyle w:val="Style15"/>
        <w:spacing w:lineRule="auto" w:line="240"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Лучше если эта информация до ребенка будет донесена в игровой форме с использованием понятных ему примеров.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709" w:hanging="0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0" w:firstLine="709"/>
        <w:jc w:val="both"/>
        <w:rPr/>
      </w:pPr>
      <w:r>
        <w:rPr>
          <w:rStyle w:val="Style14"/>
          <w:rFonts w:cs="Liberation Serif" w:ascii="Liberation Serif" w:hAnsi="Liberation Serif"/>
          <w:bCs/>
        </w:rPr>
        <w:t>Родителям необходимо совместно с детьми выучить наизусть телефоны вызова экстренных служб, в том числе «Службы - </w:t>
      </w:r>
      <w:r>
        <w:rPr>
          <w:rStyle w:val="Style14"/>
          <w:rFonts w:cs="Liberation Serif" w:ascii="Liberation Serif" w:hAnsi="Liberation Serif"/>
        </w:rPr>
        <w:t>112», по возможности обеспечить ребенка средствами связи.</w:t>
      </w:r>
    </w:p>
    <w:p>
      <w:pPr>
        <w:pStyle w:val="Style16"/>
        <w:tabs>
          <w:tab w:val="left" w:pos="993" w:leader="none"/>
        </w:tabs>
        <w:spacing w:lineRule="auto" w:line="240" w:before="0" w:after="0"/>
        <w:ind w:left="709" w:hanging="0"/>
        <w:jc w:val="both"/>
        <w:rPr/>
      </w:pPr>
      <w:r>
        <w:rPr>
          <w:rStyle w:val="Style14"/>
          <w:rFonts w:cs="Liberation Serif" w:ascii="Liberation Serif" w:hAnsi="Liberation Serif"/>
          <w:b/>
        </w:rPr>
        <w:t>Помните, родители являются лучшим примером для своих детей!</w:t>
      </w:r>
    </w:p>
    <w:sectPr>
      <w:type w:val="nextPage"/>
      <w:pgSz w:w="11906" w:h="16838"/>
      <w:pgMar w:left="1418" w:right="567" w:header="0" w:top="567" w:footer="0" w:bottom="340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Courier New">
    <w:charset w:val="cc"/>
    <w:family w:val="modern"/>
    <w:pitch w:val="fixed"/>
  </w:font>
  <w:font w:name="Wingdings">
    <w:charset w:val="02"/>
    <w:family w:val="auto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widowControl/>
        <w:suppressAutoHyphens w:val="false"/>
        <w:spacing w:lineRule="auto" w:line="254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54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WWCharLFO1LVL1">
    <w:name w:val="WW_CharLFO1LVL1"/>
    <w:qFormat/>
    <w:rPr>
      <w:rFonts w:ascii="Symbol" w:hAnsi="Symbol"/>
    </w:rPr>
  </w:style>
  <w:style w:type="character" w:styleId="WWCharLFO1LVL2">
    <w:name w:val="WW_CharLFO1LVL2"/>
    <w:qFormat/>
    <w:rPr>
      <w:rFonts w:ascii="Courier New" w:hAnsi="Courier New" w:cs="Courier New"/>
    </w:rPr>
  </w:style>
  <w:style w:type="character" w:styleId="WWCharLFO1LVL3">
    <w:name w:val="WW_CharLFO1LVL3"/>
    <w:qFormat/>
    <w:rPr>
      <w:rFonts w:ascii="Wingdings" w:hAnsi="Wingdings"/>
    </w:rPr>
  </w:style>
  <w:style w:type="character" w:styleId="WWCharLFO1LVL4">
    <w:name w:val="WW_CharLFO1LVL4"/>
    <w:qFormat/>
    <w:rPr>
      <w:rFonts w:ascii="Symbol" w:hAnsi="Symbol"/>
    </w:rPr>
  </w:style>
  <w:style w:type="character" w:styleId="WWCharLFO1LVL5">
    <w:name w:val="WW_CharLFO1LVL5"/>
    <w:qFormat/>
    <w:rPr>
      <w:rFonts w:ascii="Courier New" w:hAnsi="Courier New" w:cs="Courier New"/>
    </w:rPr>
  </w:style>
  <w:style w:type="character" w:styleId="WWCharLFO1LVL6">
    <w:name w:val="WW_CharLFO1LVL6"/>
    <w:qFormat/>
    <w:rPr>
      <w:rFonts w:ascii="Wingdings" w:hAnsi="Wingdings"/>
    </w:rPr>
  </w:style>
  <w:style w:type="character" w:styleId="WWCharLFO1LVL7">
    <w:name w:val="WW_CharLFO1LVL7"/>
    <w:qFormat/>
    <w:rPr>
      <w:rFonts w:ascii="Symbol" w:hAnsi="Symbol"/>
    </w:rPr>
  </w:style>
  <w:style w:type="character" w:styleId="WWCharLFO1LVL8">
    <w:name w:val="WW_CharLFO1LVL8"/>
    <w:qFormat/>
    <w:rPr>
      <w:rFonts w:ascii="Courier New" w:hAnsi="Courier New" w:cs="Courier New"/>
    </w:rPr>
  </w:style>
  <w:style w:type="character" w:styleId="WWCharLFO1LVL9">
    <w:name w:val="WW_CharLFO1LVL9"/>
    <w:qFormat/>
    <w:rPr>
      <w:rFonts w:ascii="Wingdings" w:hAnsi="Wingdings"/>
    </w:rPr>
  </w:style>
  <w:style w:type="paragraph" w:styleId="Style15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ru-RU" w:eastAsia="en-US" w:bidi="ar-SA"/>
    </w:rPr>
  </w:style>
  <w:style w:type="paragraph" w:styleId="Style16">
    <w:name w:val="Абзац списка"/>
    <w:basedOn w:val="Style15"/>
    <w:qFormat/>
    <w:pPr>
      <w:tabs>
        <w:tab w:val="clear" w:pos="708"/>
      </w:tabs>
      <w:suppressAutoHyphens w:val="true"/>
      <w:spacing w:lineRule="auto" w:line="252"/>
      <w:ind w:left="720" w:hanging="0"/>
    </w:pPr>
    <w:rPr/>
  </w:style>
  <w:style w:type="paragraph" w:styleId="Style17">
    <w:name w:val="Обычный (веб)"/>
    <w:basedOn w:val="Style15"/>
    <w:qFormat/>
    <w:pPr>
      <w:suppressAutoHyphens w:val="true"/>
      <w:spacing w:lineRule="auto" w:line="240" w:before="100" w:after="100"/>
    </w:pPr>
    <w:rPr>
      <w:rFonts w:ascii="Times New Roman" w:hAnsi="Times New Roman" w:eastAsia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89</TotalTime>
  <Application>LibreOffice/6.4.5.2$Windows_x86 LibreOffice_project/a726b36747cf2001e06b58ad5db1aa3a9a1872d6</Application>
  <Pages>1</Pages>
  <Words>647</Words>
  <Characters>3693</Characters>
  <CharactersWithSpaces>4332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2023-03-14T11:49:00Z</dcterms:created>
  <dc:creator>Мышленник Евгений Анатольевич</dc:creator>
  <dc:description/>
  <dc:language>ru-RU</dc:language>
  <cp:lastModifiedBy>Мышленник Евгений Анатольевич</cp:lastModifiedBy>
  <dcterms:modified xsi:type="dcterms:W3CDTF">2023-03-15T03:33:00Z</dcterms:modified>
  <cp:revision>7</cp:revision>
  <dc:subject/>
  <dc:title/>
</cp:coreProperties>
</file>